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D4561" w14:textId="37B6ADDA" w:rsidR="00291139" w:rsidRPr="00291139" w:rsidRDefault="00291139" w:rsidP="00712D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91139">
        <w:rPr>
          <w:rFonts w:ascii="Times New Roman" w:hAnsi="Times New Roman" w:cs="Times New Roman"/>
          <w:b/>
          <w:bCs/>
          <w:sz w:val="28"/>
          <w:szCs w:val="28"/>
        </w:rPr>
        <w:t>Внесены изменения в Семейный кодекс Российской Федерации</w:t>
      </w:r>
    </w:p>
    <w:p w14:paraId="0C1ABA53" w14:textId="77777777" w:rsidR="00712DF5" w:rsidRDefault="00712DF5" w:rsidP="00712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7B5760" w14:textId="127E233E" w:rsidR="00291139" w:rsidRPr="00291139" w:rsidRDefault="00291139" w:rsidP="00712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91139">
        <w:rPr>
          <w:rFonts w:ascii="Times New Roman" w:hAnsi="Times New Roman" w:cs="Times New Roman"/>
          <w:sz w:val="28"/>
          <w:szCs w:val="28"/>
        </w:rPr>
        <w:t>Федеральным законом от 08.08.2024 № 260-ФЗ внесены изменения в Семейный кодекс Российской Федерации.</w:t>
      </w:r>
    </w:p>
    <w:p w14:paraId="22D40679" w14:textId="77777777" w:rsidR="00291139" w:rsidRPr="00291139" w:rsidRDefault="00291139" w:rsidP="00712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139">
        <w:rPr>
          <w:rFonts w:ascii="Times New Roman" w:hAnsi="Times New Roman" w:cs="Times New Roman"/>
          <w:sz w:val="28"/>
          <w:szCs w:val="28"/>
        </w:rPr>
        <w:t>Не допускается заключение брака между лицами, хотя бы одно из которых является иностранным гражданином или лицом без гражданства, сведения о которых включены в реестр контролируемых лиц, предусмотренный законодательством о правовом положении иностранных граждан в Российской Федерации.</w:t>
      </w:r>
    </w:p>
    <w:p w14:paraId="3B090887" w14:textId="77777777" w:rsidR="00291139" w:rsidRPr="00291139" w:rsidRDefault="00291139" w:rsidP="00712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139">
        <w:rPr>
          <w:rFonts w:ascii="Times New Roman" w:hAnsi="Times New Roman" w:cs="Times New Roman"/>
          <w:sz w:val="28"/>
          <w:szCs w:val="28"/>
        </w:rPr>
        <w:t>В реестр контролируемых лиц вносятся сведения об иностранных гражданах, находящихся в Российской Федерации и не имеющих законных оснований для пребывания (проживания) в Российской Федерации.</w:t>
      </w:r>
    </w:p>
    <w:p w14:paraId="64990233" w14:textId="77777777" w:rsidR="00291139" w:rsidRPr="00291139" w:rsidRDefault="00291139" w:rsidP="00712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1139">
        <w:rPr>
          <w:rFonts w:ascii="Times New Roman" w:hAnsi="Times New Roman" w:cs="Times New Roman"/>
          <w:sz w:val="28"/>
          <w:szCs w:val="28"/>
        </w:rPr>
        <w:t>Указанные изменения законодательства вступили в силу с 05.02.2025.</w:t>
      </w:r>
    </w:p>
    <w:p w14:paraId="2927E9B4" w14:textId="77777777" w:rsidR="00E24E4A" w:rsidRPr="00E24E4A" w:rsidRDefault="00E24E4A" w:rsidP="00712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57B0C5" w14:textId="5D158A21" w:rsidR="007551D8" w:rsidRPr="00E24E4A" w:rsidRDefault="00E24E4A" w:rsidP="00712DF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Прокуратура </w:t>
      </w:r>
      <w:r w:rsidR="00712DF5">
        <w:rPr>
          <w:rFonts w:ascii="Times New Roman" w:hAnsi="Times New Roman" w:cs="Times New Roman"/>
          <w:b/>
          <w:bCs/>
          <w:sz w:val="28"/>
          <w:szCs w:val="28"/>
        </w:rPr>
        <w:t>Покровского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района</w:t>
      </w:r>
    </w:p>
    <w:sectPr w:rsidR="007551D8" w:rsidRPr="00E24E4A" w:rsidSect="00712DF5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754"/>
    <w:rsid w:val="0023131D"/>
    <w:rsid w:val="00246754"/>
    <w:rsid w:val="00263EE3"/>
    <w:rsid w:val="00291139"/>
    <w:rsid w:val="00712DF5"/>
    <w:rsid w:val="007551D8"/>
    <w:rsid w:val="007F5ECC"/>
    <w:rsid w:val="00E24E4A"/>
    <w:rsid w:val="00EF25FE"/>
    <w:rsid w:val="00F37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E9174"/>
  <w15:chartTrackingRefBased/>
  <w15:docId w15:val="{E65C0B87-DB16-4B95-A1EE-ACC231F9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467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67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67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467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467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467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467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467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467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67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467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467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4675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4675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4675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4675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4675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4675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467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467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467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467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467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4675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4675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4675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467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4675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4675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5765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06345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0057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8989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2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4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2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3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1224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79899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41345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3453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13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32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521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2025-03-10T11:30:00Z</dcterms:created>
  <dcterms:modified xsi:type="dcterms:W3CDTF">2025-05-20T09:55:00Z</dcterms:modified>
</cp:coreProperties>
</file>